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E2BA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9928EE2" w:rsidR="00CD36CF" w:rsidRDefault="00AE2BA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44A1F">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44A1F" w:rsidRPr="00144A1F">
            <w:t>4465</w:t>
          </w:r>
        </w:sdtContent>
      </w:sdt>
    </w:p>
    <w:p w14:paraId="0B6E77D3" w14:textId="77777777" w:rsidR="00144A1F" w:rsidRDefault="00144A1F" w:rsidP="002010BF">
      <w:pPr>
        <w:pStyle w:val="References"/>
        <w:rPr>
          <w:smallCaps/>
        </w:rPr>
      </w:pPr>
      <w:r>
        <w:rPr>
          <w:smallCaps/>
        </w:rPr>
        <w:t>By Delegates Householder and Criss</w:t>
      </w:r>
      <w:r>
        <w:rPr>
          <w:smallCaps/>
        </w:rPr>
        <w:br/>
        <w:t>(By Request of the Department of Economic Development)</w:t>
      </w:r>
    </w:p>
    <w:p w14:paraId="168F3836" w14:textId="77777777" w:rsidR="00AE2BAD" w:rsidRDefault="00CD36CF" w:rsidP="00144A1F">
      <w:pPr>
        <w:pStyle w:val="References"/>
        <w:sectPr w:rsidR="00AE2BAD" w:rsidSect="00144A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226A61">
            <w:t>Originating in the Committee on Finance, February 10, 2022</w:t>
          </w:r>
        </w:sdtContent>
      </w:sdt>
      <w:r>
        <w:t>]</w:t>
      </w:r>
    </w:p>
    <w:p w14:paraId="500482FD" w14:textId="5B509167" w:rsidR="00144A1F" w:rsidRDefault="00144A1F" w:rsidP="00144A1F">
      <w:pPr>
        <w:pStyle w:val="References"/>
      </w:pPr>
    </w:p>
    <w:p w14:paraId="5BCCBC73" w14:textId="1F382C4E" w:rsidR="00144A1F" w:rsidRPr="00013B4A" w:rsidRDefault="00144A1F" w:rsidP="00AE2BAD">
      <w:pPr>
        <w:pStyle w:val="TitleSection"/>
        <w:rPr>
          <w:color w:val="auto"/>
        </w:rPr>
      </w:pPr>
      <w:r w:rsidRPr="00013B4A">
        <w:rPr>
          <w:color w:val="auto"/>
        </w:rPr>
        <w:lastRenderedPageBreak/>
        <w:t xml:space="preserve">A BILL to amend and reenact </w:t>
      </w:r>
      <w:r w:rsidRPr="00013B4A">
        <w:rPr>
          <w:rFonts w:cs="Arial"/>
          <w:color w:val="auto"/>
          <w:szCs w:val="24"/>
        </w:rPr>
        <w:t>§</w:t>
      </w:r>
      <w:r w:rsidRPr="00013B4A">
        <w:rPr>
          <w:color w:val="auto"/>
        </w:rPr>
        <w:t>11-13W-1 of the Code of West Virginia, 1931, as amended, all relating to the tax credit for apprenticeship training; eliminating the requirement that the credit base be limited to wages paid to apprentices in the construction trades</w:t>
      </w:r>
      <w:r w:rsidR="00DC600D">
        <w:rPr>
          <w:color w:val="auto"/>
        </w:rPr>
        <w:t>;</w:t>
      </w:r>
      <w:r w:rsidRPr="00013B4A">
        <w:rPr>
          <w:color w:val="auto"/>
        </w:rPr>
        <w:t xml:space="preserve"> </w:t>
      </w:r>
      <w:r w:rsidR="00DC600D">
        <w:rPr>
          <w:color w:val="auto"/>
        </w:rPr>
        <w:t xml:space="preserve">and </w:t>
      </w:r>
      <w:r w:rsidRPr="00013B4A">
        <w:rPr>
          <w:color w:val="auto"/>
        </w:rPr>
        <w:t>specifying effective date.</w:t>
      </w:r>
    </w:p>
    <w:p w14:paraId="5866643D" w14:textId="77777777" w:rsidR="00144A1F" w:rsidRPr="00013B4A" w:rsidRDefault="00144A1F" w:rsidP="00AE2BAD">
      <w:pPr>
        <w:pStyle w:val="EnactingClause"/>
        <w:rPr>
          <w:color w:val="auto"/>
        </w:rPr>
      </w:pPr>
      <w:r w:rsidRPr="00013B4A">
        <w:rPr>
          <w:color w:val="auto"/>
        </w:rPr>
        <w:t>Be it enacted by the Legislature of West Virginia:</w:t>
      </w:r>
    </w:p>
    <w:p w14:paraId="6B20578B" w14:textId="77777777" w:rsidR="00144A1F" w:rsidRPr="00013B4A" w:rsidRDefault="00144A1F" w:rsidP="00AE2BAD">
      <w:pPr>
        <w:pStyle w:val="EnactingClause"/>
        <w:rPr>
          <w:color w:val="auto"/>
        </w:rPr>
        <w:sectPr w:rsidR="00144A1F" w:rsidRPr="00013B4A" w:rsidSect="00AE2BA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2CB521A" w14:textId="77777777" w:rsidR="00144A1F" w:rsidRPr="00013B4A" w:rsidRDefault="00144A1F" w:rsidP="00AE2BAD">
      <w:pPr>
        <w:pStyle w:val="ArticleHeading"/>
        <w:widowControl/>
        <w:rPr>
          <w:color w:val="auto"/>
        </w:rPr>
      </w:pPr>
      <w:r w:rsidRPr="00013B4A">
        <w:rPr>
          <w:color w:val="auto"/>
        </w:rPr>
        <w:t>ARTICLE 13W. APPRENTICESHIP TRAINING TAX CREDITS.</w:t>
      </w:r>
    </w:p>
    <w:p w14:paraId="5D198AC8" w14:textId="77777777" w:rsidR="00144A1F" w:rsidRPr="00013B4A" w:rsidRDefault="00144A1F" w:rsidP="00AE2BAD">
      <w:pPr>
        <w:pStyle w:val="SectionHeading"/>
        <w:widowControl/>
        <w:rPr>
          <w:color w:val="auto"/>
        </w:rPr>
      </w:pPr>
      <w:r w:rsidRPr="00013B4A">
        <w:rPr>
          <w:color w:val="auto"/>
        </w:rPr>
        <w:t xml:space="preserve">§11-13W-1. Tax credits for apprenticeship training. </w:t>
      </w:r>
      <w:r w:rsidRPr="00013B4A">
        <w:rPr>
          <w:strike/>
          <w:color w:val="auto"/>
        </w:rPr>
        <w:t>in construction trades.</w:t>
      </w:r>
    </w:p>
    <w:p w14:paraId="7B081ABE" w14:textId="77777777" w:rsidR="00DC600D" w:rsidRDefault="00144A1F" w:rsidP="00AE2BAD">
      <w:pPr>
        <w:pStyle w:val="SectionBody"/>
        <w:widowControl/>
        <w:rPr>
          <w:color w:val="auto"/>
        </w:rPr>
      </w:pPr>
      <w:r w:rsidRPr="00013B4A">
        <w:rPr>
          <w:color w:val="auto"/>
        </w:rPr>
        <w:t xml:space="preserve">(a) </w:t>
      </w:r>
      <w:r w:rsidRPr="00013B4A">
        <w:rPr>
          <w:i/>
          <w:iCs/>
          <w:color w:val="auto"/>
        </w:rPr>
        <w:t>Credit allowed</w:t>
      </w:r>
      <w:r w:rsidRPr="00013B4A">
        <w:rPr>
          <w:color w:val="auto"/>
        </w:rPr>
        <w:t xml:space="preserve">. — </w:t>
      </w:r>
    </w:p>
    <w:p w14:paraId="37EE049B" w14:textId="64DC85DB" w:rsidR="00144A1F" w:rsidRPr="00013B4A" w:rsidRDefault="00144A1F" w:rsidP="00AE2BAD">
      <w:pPr>
        <w:pStyle w:val="SectionBody"/>
        <w:widowControl/>
        <w:rPr>
          <w:color w:val="auto"/>
        </w:rPr>
      </w:pPr>
      <w:r w:rsidRPr="00013B4A">
        <w:rPr>
          <w:color w:val="auto"/>
          <w:u w:val="single"/>
        </w:rPr>
        <w:t>(1)</w:t>
      </w:r>
      <w:r w:rsidRPr="00013B4A">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41338201" w14:textId="77777777" w:rsidR="00144A1F" w:rsidRPr="00013B4A" w:rsidRDefault="00144A1F" w:rsidP="00AE2BAD">
      <w:pPr>
        <w:pStyle w:val="SectionBody"/>
        <w:widowControl/>
        <w:rPr>
          <w:color w:val="auto"/>
        </w:rPr>
      </w:pPr>
      <w:r w:rsidRPr="00013B4A">
        <w:rPr>
          <w:strike/>
          <w:color w:val="auto"/>
        </w:rPr>
        <w:t>(1)</w:t>
      </w:r>
      <w:r w:rsidRPr="00013B4A">
        <w:rPr>
          <w:color w:val="auto"/>
        </w:rPr>
        <w:t xml:space="preserve"> </w:t>
      </w:r>
      <w:r w:rsidRPr="00013B4A">
        <w:rPr>
          <w:color w:val="auto"/>
          <w:u w:val="single"/>
        </w:rPr>
        <w:t>(A)</w:t>
      </w:r>
      <w:r w:rsidRPr="00013B4A">
        <w:rPr>
          <w:color w:val="auto"/>
        </w:rPr>
        <w:t xml:space="preserve"> Administered pursuant to 29 U.S.C. § 50; and</w:t>
      </w:r>
    </w:p>
    <w:p w14:paraId="700F3614" w14:textId="77777777" w:rsidR="00144A1F" w:rsidRPr="00013B4A" w:rsidRDefault="00144A1F" w:rsidP="00AE2BAD">
      <w:pPr>
        <w:pStyle w:val="SectionBody"/>
        <w:widowControl/>
        <w:rPr>
          <w:color w:val="auto"/>
        </w:rPr>
      </w:pPr>
      <w:r w:rsidRPr="00013B4A">
        <w:rPr>
          <w:strike/>
          <w:color w:val="auto"/>
        </w:rPr>
        <w:t>(2)</w:t>
      </w:r>
      <w:r w:rsidRPr="00013B4A">
        <w:rPr>
          <w:color w:val="auto"/>
        </w:rPr>
        <w:t xml:space="preserve"> </w:t>
      </w:r>
      <w:r w:rsidRPr="00013B4A">
        <w:rPr>
          <w:color w:val="auto"/>
          <w:u w:val="single"/>
        </w:rPr>
        <w:t>(B)</w:t>
      </w:r>
      <w:r w:rsidRPr="00013B4A">
        <w:rPr>
          <w:color w:val="auto"/>
        </w:rPr>
        <w:t xml:space="preserve"> Certified in accordance with regulations adopted by the United States Bureau of Apprenticeship and Training or the successor agency of that bureau.</w:t>
      </w:r>
    </w:p>
    <w:p w14:paraId="129A95AE" w14:textId="4BAEFBBF" w:rsidR="00144A1F" w:rsidRPr="00013B4A" w:rsidRDefault="00144A1F" w:rsidP="00AE2BAD">
      <w:pPr>
        <w:pStyle w:val="SectionBody"/>
        <w:widowControl/>
        <w:rPr>
          <w:color w:val="auto"/>
        </w:rPr>
      </w:pPr>
      <w:r w:rsidRPr="00013B4A">
        <w:rPr>
          <w:color w:val="auto"/>
          <w:u w:val="single"/>
        </w:rPr>
        <w:t xml:space="preserve">(2) For taxable years beginning on and after January 1, 2023,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w:t>
      </w:r>
      <w:r w:rsidR="00DC600D" w:rsidRPr="00C201A1">
        <w:rPr>
          <w:color w:val="auto"/>
          <w:u w:val="single"/>
        </w:rPr>
        <w:t xml:space="preserve">paragraphs (A) and (B), subdivision (1) </w:t>
      </w:r>
      <w:r w:rsidRPr="00C201A1">
        <w:rPr>
          <w:color w:val="auto"/>
          <w:u w:val="single"/>
        </w:rPr>
        <w:t xml:space="preserve">of this </w:t>
      </w:r>
      <w:r w:rsidR="00DC600D" w:rsidRPr="00C201A1">
        <w:rPr>
          <w:color w:val="auto"/>
          <w:u w:val="single"/>
        </w:rPr>
        <w:t>sub</w:t>
      </w:r>
      <w:r w:rsidRPr="00C201A1">
        <w:rPr>
          <w:color w:val="auto"/>
          <w:u w:val="single"/>
        </w:rPr>
        <w:t>section.</w:t>
      </w:r>
    </w:p>
    <w:p w14:paraId="4F6CE3CA" w14:textId="77777777" w:rsidR="00144A1F" w:rsidRPr="00013B4A" w:rsidRDefault="00144A1F" w:rsidP="00AE2BAD">
      <w:pPr>
        <w:pStyle w:val="SectionBody"/>
        <w:widowControl/>
        <w:rPr>
          <w:color w:val="auto"/>
        </w:rPr>
      </w:pPr>
      <w:r w:rsidRPr="00013B4A">
        <w:rPr>
          <w:color w:val="auto"/>
        </w:rPr>
        <w:t xml:space="preserve">(b) </w:t>
      </w:r>
      <w:r w:rsidRPr="00013B4A">
        <w:rPr>
          <w:i/>
          <w:iCs/>
          <w:color w:val="auto"/>
        </w:rPr>
        <w:t>Amount of credit</w:t>
      </w:r>
      <w:r w:rsidRPr="00013B4A">
        <w:rPr>
          <w:color w:val="auto"/>
        </w:rPr>
        <w:t xml:space="preserve">. - The tax credit equals $2 per hour multiplied by the total number of hours worked during the tax year by an apprentice working for the participating taxpayer, and the </w:t>
      </w:r>
      <w:r w:rsidRPr="00013B4A">
        <w:rPr>
          <w:color w:val="auto"/>
        </w:rPr>
        <w:lastRenderedPageBreak/>
        <w:t>amount of credit allowed for any tax year with respect to each apprentice may not exceed $2,000, or fifty percent of actual wages paid in that tax year for the apprenticeship, whichever is less.</w:t>
      </w:r>
    </w:p>
    <w:p w14:paraId="1F6BA356" w14:textId="77777777" w:rsidR="00144A1F" w:rsidRPr="00013B4A" w:rsidRDefault="00144A1F" w:rsidP="00AE2BAD">
      <w:pPr>
        <w:pStyle w:val="SectionBody"/>
        <w:widowControl/>
        <w:rPr>
          <w:color w:val="auto"/>
        </w:rPr>
      </w:pPr>
      <w:r w:rsidRPr="00013B4A">
        <w:rPr>
          <w:color w:val="auto"/>
        </w:rPr>
        <w:t xml:space="preserve">(c) </w:t>
      </w:r>
      <w:r w:rsidRPr="00013B4A">
        <w:rPr>
          <w:i/>
          <w:iCs/>
          <w:color w:val="auto"/>
        </w:rPr>
        <w:t>Qualified apprenticeship training program requirements</w:t>
      </w:r>
      <w:r w:rsidRPr="00013B4A">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7F65E3BE" w14:textId="694AD9A1" w:rsidR="00144A1F" w:rsidRPr="00013B4A" w:rsidRDefault="00144A1F" w:rsidP="00AE2BAD">
      <w:pPr>
        <w:pStyle w:val="SectionBody"/>
        <w:widowControl/>
        <w:rPr>
          <w:color w:val="auto"/>
        </w:rPr>
      </w:pPr>
      <w:r w:rsidRPr="00013B4A">
        <w:rPr>
          <w:color w:val="auto"/>
        </w:rPr>
        <w:t>(d)</w:t>
      </w:r>
      <w:r w:rsidRPr="00013B4A">
        <w:rPr>
          <w:i/>
          <w:iCs/>
          <w:color w:val="auto"/>
        </w:rPr>
        <w:t xml:space="preserve"> Application of annual credit allowance</w:t>
      </w:r>
      <w:r w:rsidRPr="00013B4A">
        <w:rPr>
          <w:color w:val="auto"/>
        </w:rPr>
        <w:t>. — The amount of credit as determined under subsection (b) of this section is allowed as a credit against the taxpayer</w:t>
      </w:r>
      <w:r w:rsidR="00AE2BAD">
        <w:rPr>
          <w:color w:val="auto"/>
        </w:rPr>
        <w:t>’</w:t>
      </w:r>
      <w:r w:rsidRPr="00013B4A">
        <w:rPr>
          <w:color w:val="auto"/>
        </w:rPr>
        <w:t>s state tax liability applied as provided in subdivisions (1) through (2), inclusive, of this subsection, and in that order.</w:t>
      </w:r>
    </w:p>
    <w:p w14:paraId="02DEF77F" w14:textId="24441B04" w:rsidR="00144A1F" w:rsidRPr="00013B4A" w:rsidRDefault="00144A1F" w:rsidP="00AE2BAD">
      <w:pPr>
        <w:pStyle w:val="SectionBody"/>
        <w:widowControl/>
        <w:rPr>
          <w:color w:val="auto"/>
        </w:rPr>
      </w:pPr>
      <w:r w:rsidRPr="00013B4A">
        <w:rPr>
          <w:iCs/>
          <w:color w:val="auto"/>
        </w:rPr>
        <w:t>(1) C</w:t>
      </w:r>
      <w:r w:rsidRPr="00013B4A">
        <w:rPr>
          <w:i/>
          <w:iCs/>
          <w:color w:val="auto"/>
        </w:rPr>
        <w:t>orporation net income taxes</w:t>
      </w:r>
      <w:r w:rsidRPr="00013B4A">
        <w:rPr>
          <w:color w:val="auto"/>
        </w:rPr>
        <w:t>. — The credit must first be applied to reduce the taxes imposed by §11-24-1</w:t>
      </w:r>
      <w:r w:rsidR="00AE2BAD" w:rsidRPr="00AE2BAD">
        <w:rPr>
          <w:i/>
          <w:color w:val="auto"/>
        </w:rPr>
        <w:t xml:space="preserve"> et seq. </w:t>
      </w:r>
      <w:r w:rsidRPr="00013B4A">
        <w:rPr>
          <w:rFonts w:cstheme="minorHAnsi"/>
          <w:color w:val="auto"/>
        </w:rPr>
        <w:t>of this code</w:t>
      </w:r>
      <w:r w:rsidRPr="00013B4A">
        <w:rPr>
          <w:color w:val="auto"/>
        </w:rPr>
        <w:t xml:space="preserve"> for the taxable year.</w:t>
      </w:r>
    </w:p>
    <w:p w14:paraId="3EC98633" w14:textId="77777777" w:rsidR="00144A1F" w:rsidRPr="00013B4A" w:rsidRDefault="00144A1F" w:rsidP="00AE2BAD">
      <w:pPr>
        <w:pStyle w:val="SectionBody"/>
        <w:widowControl/>
        <w:rPr>
          <w:color w:val="auto"/>
        </w:rPr>
      </w:pPr>
      <w:r w:rsidRPr="00013B4A">
        <w:rPr>
          <w:color w:val="auto"/>
        </w:rPr>
        <w:t xml:space="preserve">(2) </w:t>
      </w:r>
      <w:r w:rsidRPr="00013B4A">
        <w:rPr>
          <w:i/>
          <w:iCs/>
          <w:color w:val="auto"/>
        </w:rPr>
        <w:t>Personal income taxes</w:t>
      </w:r>
      <w:r w:rsidRPr="00013B4A">
        <w:rPr>
          <w:color w:val="auto"/>
        </w:rPr>
        <w:t>. — After application of subdivision (1) of this subsection, any unused credit is next applied as follows:</w:t>
      </w:r>
    </w:p>
    <w:p w14:paraId="542E1BCF" w14:textId="4EEBE8AD" w:rsidR="00144A1F" w:rsidRPr="00013B4A" w:rsidRDefault="00144A1F" w:rsidP="00AE2BAD">
      <w:pPr>
        <w:pStyle w:val="SectionBody"/>
        <w:widowControl/>
        <w:rPr>
          <w:color w:val="auto"/>
        </w:rPr>
      </w:pPr>
      <w:r w:rsidRPr="00013B4A">
        <w:rPr>
          <w:color w:val="auto"/>
        </w:rPr>
        <w:t>(A)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§11-21-1</w:t>
      </w:r>
      <w:r w:rsidR="00AE2BAD" w:rsidRPr="00AE2BAD">
        <w:rPr>
          <w:i/>
          <w:color w:val="auto"/>
        </w:rPr>
        <w:t xml:space="preserve"> et seq. </w:t>
      </w:r>
      <w:r w:rsidRPr="00013B4A">
        <w:rPr>
          <w:rFonts w:cstheme="minorHAnsi"/>
          <w:color w:val="auto"/>
        </w:rPr>
        <w:t xml:space="preserve">of this code </w:t>
      </w:r>
      <w:r w:rsidRPr="00013B4A">
        <w:rPr>
          <w:color w:val="auto"/>
        </w:rPr>
        <w:t>on the income from business or other activity on income of a sole proprietor attributable to the business.</w:t>
      </w:r>
    </w:p>
    <w:p w14:paraId="07EDB768" w14:textId="77777777" w:rsidR="00144A1F" w:rsidRPr="00013B4A" w:rsidRDefault="00144A1F" w:rsidP="00AE2BAD">
      <w:pPr>
        <w:pStyle w:val="SectionBody"/>
        <w:widowControl/>
        <w:rPr>
          <w:color w:val="auto"/>
        </w:rPr>
      </w:pPr>
      <w:r w:rsidRPr="00013B4A">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45A1D724" w14:textId="72D4AB19" w:rsidR="00144A1F" w:rsidRPr="00013B4A" w:rsidRDefault="00144A1F" w:rsidP="00AE2BAD">
      <w:pPr>
        <w:pStyle w:val="SectionBody"/>
        <w:widowControl/>
        <w:rPr>
          <w:color w:val="auto"/>
        </w:rPr>
      </w:pPr>
      <w:r w:rsidRPr="00013B4A">
        <w:rPr>
          <w:color w:val="auto"/>
        </w:rPr>
        <w:t>(3) A credit is not allowed under this section against any employer withholding taxes imposed by §11-21-1</w:t>
      </w:r>
      <w:r w:rsidR="00AE2BAD" w:rsidRPr="00AE2BAD">
        <w:rPr>
          <w:i/>
          <w:color w:val="auto"/>
        </w:rPr>
        <w:t xml:space="preserve"> et seq. </w:t>
      </w:r>
      <w:r w:rsidRPr="00013B4A">
        <w:rPr>
          <w:rFonts w:cstheme="minorHAnsi"/>
          <w:color w:val="auto"/>
        </w:rPr>
        <w:t>of this code</w:t>
      </w:r>
      <w:r w:rsidRPr="00013B4A">
        <w:rPr>
          <w:color w:val="auto"/>
        </w:rPr>
        <w:t>.</w:t>
      </w:r>
    </w:p>
    <w:p w14:paraId="57719C45" w14:textId="38C44DC8" w:rsidR="00E831B3" w:rsidRDefault="00144A1F" w:rsidP="00AE2BAD">
      <w:pPr>
        <w:pStyle w:val="SectionBody"/>
        <w:widowControl/>
      </w:pPr>
      <w:r w:rsidRPr="00013B4A">
        <w:rPr>
          <w:color w:val="auto"/>
        </w:rPr>
        <w:t xml:space="preserve">(e) </w:t>
      </w:r>
      <w:r w:rsidRPr="00013B4A">
        <w:rPr>
          <w:i/>
          <w:iCs/>
          <w:color w:val="auto"/>
        </w:rPr>
        <w:t>Unused credit</w:t>
      </w:r>
      <w:r w:rsidRPr="00013B4A">
        <w:rPr>
          <w:color w:val="auto"/>
        </w:rPr>
        <w:t xml:space="preserve">. — If any credit remains after application of subsection (d) of this section, that amount is forfeited. A carryback to a prior taxable year is not allowed </w:t>
      </w:r>
      <w:proofErr w:type="gramStart"/>
      <w:r w:rsidRPr="00013B4A">
        <w:rPr>
          <w:color w:val="auto"/>
        </w:rPr>
        <w:t>for the amount of</w:t>
      </w:r>
      <w:proofErr w:type="gramEnd"/>
      <w:r w:rsidRPr="00013B4A">
        <w:rPr>
          <w:color w:val="auto"/>
        </w:rPr>
        <w:t xml:space="preserve"> any unused portion of any annual credit allowance.</w:t>
      </w:r>
    </w:p>
    <w:sectPr w:rsidR="00E831B3" w:rsidSect="00144A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3494" w14:textId="77777777" w:rsidR="00144A1F" w:rsidRDefault="00144A1F" w:rsidP="004072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9080CE" w14:textId="77777777" w:rsidR="00144A1F" w:rsidRPr="00144A1F" w:rsidRDefault="00144A1F" w:rsidP="00144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12CB" w14:textId="4D160D21" w:rsidR="00144A1F" w:rsidRDefault="00144A1F" w:rsidP="004072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EB5AEB" w14:textId="3D32A3AC" w:rsidR="00144A1F" w:rsidRPr="00144A1F" w:rsidRDefault="00144A1F" w:rsidP="00144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94C2" w14:textId="0BB5D28E" w:rsidR="00144A1F" w:rsidRPr="00144A1F" w:rsidRDefault="00144A1F" w:rsidP="00144A1F">
    <w:pPr>
      <w:pStyle w:val="Header"/>
    </w:pPr>
    <w:r>
      <w:t>CS for HB 4465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E1F4" w14:textId="339225DA" w:rsidR="00144A1F" w:rsidRPr="00144A1F" w:rsidRDefault="00144A1F" w:rsidP="00144A1F">
    <w:pPr>
      <w:pStyle w:val="Header"/>
    </w:pPr>
    <w:r>
      <w:t>CS for HB 4465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E615" w14:textId="77777777" w:rsidR="00AE2BAD" w:rsidRPr="00144A1F" w:rsidRDefault="00AE2BAD" w:rsidP="00144A1F">
    <w:pPr>
      <w:pStyle w:val="Header"/>
    </w:pPr>
    <w:r>
      <w:t>CS for HB 4465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4A1F"/>
    <w:rsid w:val="0015112E"/>
    <w:rsid w:val="001552E7"/>
    <w:rsid w:val="001566B4"/>
    <w:rsid w:val="00191A28"/>
    <w:rsid w:val="001C279E"/>
    <w:rsid w:val="001D459E"/>
    <w:rsid w:val="002010BF"/>
    <w:rsid w:val="00226A61"/>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B4D71"/>
    <w:rsid w:val="008D275D"/>
    <w:rsid w:val="009318F8"/>
    <w:rsid w:val="00954B98"/>
    <w:rsid w:val="00980327"/>
    <w:rsid w:val="009C1EA5"/>
    <w:rsid w:val="009F1067"/>
    <w:rsid w:val="00A31E01"/>
    <w:rsid w:val="00A527AD"/>
    <w:rsid w:val="00A718CF"/>
    <w:rsid w:val="00A72E7C"/>
    <w:rsid w:val="00AC3B58"/>
    <w:rsid w:val="00AE2BAD"/>
    <w:rsid w:val="00AE48A0"/>
    <w:rsid w:val="00AE61BE"/>
    <w:rsid w:val="00B16F25"/>
    <w:rsid w:val="00B24422"/>
    <w:rsid w:val="00B80C20"/>
    <w:rsid w:val="00B844FE"/>
    <w:rsid w:val="00BC562B"/>
    <w:rsid w:val="00C201A1"/>
    <w:rsid w:val="00C33014"/>
    <w:rsid w:val="00C33434"/>
    <w:rsid w:val="00C34869"/>
    <w:rsid w:val="00C42EB6"/>
    <w:rsid w:val="00C85096"/>
    <w:rsid w:val="00CB20EF"/>
    <w:rsid w:val="00CC26D0"/>
    <w:rsid w:val="00CD12CB"/>
    <w:rsid w:val="00CD36CF"/>
    <w:rsid w:val="00CF1DCA"/>
    <w:rsid w:val="00D27498"/>
    <w:rsid w:val="00D579FC"/>
    <w:rsid w:val="00DC600D"/>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83E01379-4085-4AED-99D7-3E39FFBF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44A1F"/>
    <w:rPr>
      <w:rFonts w:eastAsia="Calibri"/>
      <w:b/>
      <w:caps/>
      <w:color w:val="000000"/>
      <w:sz w:val="24"/>
    </w:rPr>
  </w:style>
  <w:style w:type="character" w:customStyle="1" w:styleId="SectionHeadingChar">
    <w:name w:val="Section Heading Char"/>
    <w:link w:val="SectionHeading"/>
    <w:rsid w:val="00144A1F"/>
    <w:rPr>
      <w:rFonts w:eastAsia="Calibri"/>
      <w:b/>
      <w:color w:val="000000"/>
    </w:rPr>
  </w:style>
  <w:style w:type="character" w:customStyle="1" w:styleId="SectionBodyChar">
    <w:name w:val="Section Body Char"/>
    <w:link w:val="SectionBody"/>
    <w:rsid w:val="00144A1F"/>
    <w:rPr>
      <w:rFonts w:eastAsia="Calibri"/>
      <w:color w:val="000000"/>
    </w:rPr>
  </w:style>
  <w:style w:type="character" w:styleId="PageNumber">
    <w:name w:val="page number"/>
    <w:basedOn w:val="DefaultParagraphFont"/>
    <w:uiPriority w:val="99"/>
    <w:semiHidden/>
    <w:locked/>
    <w:rsid w:val="0014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C1AF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C1AF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C1AF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C1AF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C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C1AF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2022-02-10T22:46:00Z</cp:lastPrinted>
  <dcterms:created xsi:type="dcterms:W3CDTF">2022-02-10T22:46:00Z</dcterms:created>
  <dcterms:modified xsi:type="dcterms:W3CDTF">2022-02-11T15:31:00Z</dcterms:modified>
</cp:coreProperties>
</file>